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890" w:rsidRPr="00742916" w:rsidRDefault="00974890" w:rsidP="0097489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  <w:bookmarkStart w:id="0" w:name="_GoBack"/>
      <w:bookmarkEnd w:id="0"/>
    </w:p>
    <w:p w:rsidR="00974890" w:rsidRPr="00742916" w:rsidRDefault="00974890" w:rsidP="00974890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974890" w:rsidRPr="00742916" w:rsidTr="0097489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74890" w:rsidRPr="00742916" w:rsidRDefault="00974890" w:rsidP="00974890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FF0C3D">
              <w:rPr>
                <w:b/>
                <w:sz w:val="24"/>
                <w:szCs w:val="24"/>
              </w:rPr>
              <w:t xml:space="preserve">Przedmioty specjalnościowe z zakresu nauczania j. polskiego </w:t>
            </w:r>
          </w:p>
          <w:p w:rsidR="00974890" w:rsidRPr="00345B86" w:rsidRDefault="00974890" w:rsidP="00974890">
            <w:pPr>
              <w:rPr>
                <w:sz w:val="24"/>
                <w:szCs w:val="24"/>
              </w:rPr>
            </w:pPr>
            <w:r w:rsidRPr="00FF0C3D">
              <w:rPr>
                <w:b/>
                <w:sz w:val="24"/>
                <w:szCs w:val="24"/>
              </w:rPr>
              <w:t>i j. polskiego jako obcego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74890" w:rsidRPr="00742916" w:rsidRDefault="00974890" w:rsidP="0097489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74890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74890" w:rsidRPr="00C02186" w:rsidRDefault="00902CDA" w:rsidP="00974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nauczyciela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74890" w:rsidRDefault="00974890" w:rsidP="00974890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74890" w:rsidRPr="00EE466A" w:rsidRDefault="00974890" w:rsidP="00974890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Filologia polska</w:t>
            </w:r>
          </w:p>
          <w:p w:rsidR="00EF5398" w:rsidRPr="00742916" w:rsidRDefault="00EF5398" w:rsidP="0097489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nauczanie j. polskiego i j. polskiego jako obcego)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74890" w:rsidRPr="00BE63CF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74890" w:rsidRPr="00BE63CF" w:rsidRDefault="00974890" w:rsidP="0097489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974890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74890" w:rsidRPr="00742916" w:rsidRDefault="00974890" w:rsidP="0097489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74890" w:rsidRPr="00C02186" w:rsidRDefault="00974890" w:rsidP="00974890">
            <w:pPr>
              <w:rPr>
                <w:b/>
                <w:sz w:val="24"/>
                <w:szCs w:val="24"/>
              </w:rPr>
            </w:pPr>
            <w:r w:rsidRPr="00C02186">
              <w:rPr>
                <w:sz w:val="24"/>
                <w:szCs w:val="24"/>
              </w:rPr>
              <w:t>Rok / semestr</w:t>
            </w:r>
            <w:r w:rsidRPr="00C02186">
              <w:rPr>
                <w:b/>
                <w:sz w:val="24"/>
                <w:szCs w:val="24"/>
              </w:rPr>
              <w:t xml:space="preserve">: </w:t>
            </w:r>
          </w:p>
          <w:p w:rsidR="00974890" w:rsidRPr="00C02186" w:rsidRDefault="00974890" w:rsidP="00974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Pr="00C0218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:rsidR="00974890" w:rsidRPr="00742916" w:rsidRDefault="00902CDA" w:rsidP="0097489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974890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974890" w:rsidRPr="00BE63CF" w:rsidRDefault="00974890" w:rsidP="0097489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74890" w:rsidRDefault="00974890" w:rsidP="00974890">
            <w:pPr>
              <w:rPr>
                <w:sz w:val="24"/>
                <w:szCs w:val="24"/>
              </w:rPr>
            </w:pPr>
          </w:p>
          <w:p w:rsidR="00974890" w:rsidRPr="00742916" w:rsidRDefault="00974890" w:rsidP="009748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74890" w:rsidRPr="00742916" w:rsidTr="00974890">
        <w:trPr>
          <w:cantSplit/>
        </w:trPr>
        <w:tc>
          <w:tcPr>
            <w:tcW w:w="497" w:type="dxa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974890" w:rsidRPr="00C0218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974890" w:rsidRPr="00C02186" w:rsidRDefault="00902CDA" w:rsidP="00974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974890" w:rsidRPr="00C0218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74890" w:rsidRPr="00566644" w:rsidTr="00974890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974890" w:rsidRPr="00B24EFD" w:rsidRDefault="00974890" w:rsidP="0097489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974890" w:rsidRPr="005658DF" w:rsidRDefault="00974890" w:rsidP="00974890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mgr </w:t>
            </w:r>
            <w:r w:rsidR="00902CDA">
              <w:rPr>
                <w:rFonts w:ascii="Cambria" w:hAnsi="Cambria" w:cs="Cambria"/>
                <w:sz w:val="24"/>
                <w:szCs w:val="24"/>
              </w:rPr>
              <w:t>Marzanna Tyburska</w:t>
            </w:r>
          </w:p>
        </w:tc>
      </w:tr>
      <w:tr w:rsidR="00974890" w:rsidRPr="00566644" w:rsidTr="00974890">
        <w:tc>
          <w:tcPr>
            <w:tcW w:w="2988" w:type="dxa"/>
            <w:gridSpan w:val="5"/>
            <w:vAlign w:val="center"/>
          </w:tcPr>
          <w:p w:rsidR="00974890" w:rsidRPr="00B24EFD" w:rsidRDefault="00974890" w:rsidP="0097489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74890" w:rsidRPr="00B24EFD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974890" w:rsidRPr="005658DF" w:rsidRDefault="00974890" w:rsidP="00974890">
            <w:pPr>
              <w:rPr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mgr </w:t>
            </w:r>
            <w:r w:rsidR="00902CDA">
              <w:rPr>
                <w:rFonts w:ascii="Cambria" w:hAnsi="Cambria" w:cs="Cambria"/>
                <w:sz w:val="24"/>
                <w:szCs w:val="24"/>
              </w:rPr>
              <w:t>Marzanna Tyburska</w:t>
            </w:r>
          </w:p>
        </w:tc>
      </w:tr>
      <w:tr w:rsidR="00974890" w:rsidRPr="00742916" w:rsidTr="00974890">
        <w:tc>
          <w:tcPr>
            <w:tcW w:w="2988" w:type="dxa"/>
            <w:gridSpan w:val="5"/>
            <w:vAlign w:val="center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902CDA" w:rsidRDefault="00902CDA" w:rsidP="00902C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Znajomość podstawowych teorii dotyczących ujęcia osoby nauczyciela.</w:t>
            </w:r>
          </w:p>
          <w:p w:rsidR="00902CDA" w:rsidRDefault="00902CDA" w:rsidP="00902C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Rozumienie  potrzeby  i konieczności systematycznego doskonalenia zawodowego.</w:t>
            </w:r>
          </w:p>
          <w:p w:rsidR="00902CDA" w:rsidRDefault="00902CDA" w:rsidP="00902CDA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Określanie  roli nauczyciela w społeczeństwie.</w:t>
            </w:r>
          </w:p>
          <w:p w:rsidR="00974890" w:rsidRPr="00885B40" w:rsidRDefault="00902CDA" w:rsidP="00902CD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Rozróżnianie rodzajów  kompetencji oraz sposobów  ich doskonalenia.</w:t>
            </w:r>
          </w:p>
        </w:tc>
      </w:tr>
      <w:tr w:rsidR="00974890" w:rsidRPr="00742916" w:rsidTr="00974890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974890" w:rsidRPr="00885B40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  <w:tr w:rsidR="00974890" w:rsidRPr="00742916" w:rsidTr="00974890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74890" w:rsidRPr="00742916" w:rsidTr="00974890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74890" w:rsidRPr="00590C17" w:rsidRDefault="00974890" w:rsidP="0097489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Default="00974890" w:rsidP="0097489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74890" w:rsidRPr="00590C17" w:rsidRDefault="00974890" w:rsidP="009748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74890" w:rsidRPr="00742916" w:rsidTr="0097489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36767E" w:rsidRDefault="00974890" w:rsidP="00974890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 xml:space="preserve">Wiedza </w:t>
            </w:r>
            <w:r w:rsidRPr="0036767E">
              <w:rPr>
                <w:b w:val="0"/>
                <w:szCs w:val="24"/>
              </w:rPr>
              <w:t>(</w:t>
            </w:r>
            <w:r w:rsidRPr="0036767E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885B40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885B40" w:rsidRDefault="00974890" w:rsidP="00974890">
            <w:pPr>
              <w:jc w:val="center"/>
              <w:rPr>
                <w:sz w:val="24"/>
                <w:szCs w:val="24"/>
              </w:rPr>
            </w:pPr>
            <w:r w:rsidRPr="00885B40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Pr="00885B40" w:rsidRDefault="00902CDA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Rozpoznaje różnorodne aspekty zawodu nauczyciela i proponuje podejmowanie określonych działań.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885B40" w:rsidRDefault="008B7E07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974890" w:rsidRPr="00A42282" w:rsidTr="0097489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A42282" w:rsidRDefault="00974890" w:rsidP="00974890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A4228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8B7E07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8B7E07" w:rsidRDefault="00974890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0</w:t>
            </w:r>
            <w:r w:rsidR="00902CDA" w:rsidRPr="008B7E07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2CDA" w:rsidRPr="008B7E07" w:rsidRDefault="00902CDA" w:rsidP="00902CDA">
            <w:pPr>
              <w:snapToGrid w:val="0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 xml:space="preserve">Analizuje postawę nauczyciela  jako refleksyjnego badacza w działaniu, </w:t>
            </w:r>
          </w:p>
          <w:p w:rsidR="00974890" w:rsidRPr="008B7E07" w:rsidRDefault="00902CDA" w:rsidP="00902CDA">
            <w:pPr>
              <w:snapToGrid w:val="0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 xml:space="preserve">identyfikuje kierunki-orientacje w kształceniu nauczycieli (technologiczną,  humanistyczną, funkcjonalną) oraz określa kompetencje.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8B7E07" w:rsidRDefault="008B7E07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K1P_U04</w:t>
            </w:r>
          </w:p>
        </w:tc>
      </w:tr>
      <w:tr w:rsidR="00974890" w:rsidRPr="008B7E07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8B7E07" w:rsidRDefault="00974890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0</w:t>
            </w:r>
            <w:r w:rsidR="00902CDA" w:rsidRPr="008B7E07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Pr="008B7E07" w:rsidRDefault="00902CDA" w:rsidP="00974890">
            <w:pPr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Opisuje zastosowane w ćwiczeniach rozwiązania na poziomie prezentowanej  teorii.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8B7E07" w:rsidRDefault="008B7E07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K1P_U06</w:t>
            </w:r>
          </w:p>
        </w:tc>
      </w:tr>
      <w:tr w:rsidR="00902CDA" w:rsidRPr="008B7E07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2CDA" w:rsidRPr="008B7E07" w:rsidRDefault="00902CDA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2CDA" w:rsidRPr="008B7E07" w:rsidRDefault="00902CDA" w:rsidP="00974890">
            <w:pPr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Prezentuje  fragmenty teorii o nauczycielu z wykorzystaniem języka zastosowanego przez autorów prezentowanych przez siebie opisów.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2CDA" w:rsidRPr="008B7E07" w:rsidRDefault="008B7E07" w:rsidP="00974890">
            <w:pPr>
              <w:jc w:val="center"/>
              <w:rPr>
                <w:sz w:val="24"/>
                <w:szCs w:val="24"/>
              </w:rPr>
            </w:pPr>
            <w:r w:rsidRPr="008B7E07">
              <w:rPr>
                <w:sz w:val="24"/>
                <w:szCs w:val="24"/>
              </w:rPr>
              <w:t>K1P_U08</w:t>
            </w:r>
          </w:p>
        </w:tc>
      </w:tr>
      <w:tr w:rsidR="00974890" w:rsidRPr="00A42282" w:rsidTr="00974890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A42282" w:rsidRDefault="00974890" w:rsidP="00974890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A4228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917DE6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917DE6" w:rsidRDefault="00974890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Pr="00917DE6" w:rsidRDefault="00902CDA" w:rsidP="0097489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Rozróżnia zakres posiadanej przez siebie wiedzy i umiejętności w zakresie omawianych typów kompetencji nauczyciela.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917DE6" w:rsidRDefault="008B7E07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974890" w:rsidRPr="00917DE6" w:rsidTr="00974890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4890" w:rsidRPr="00917DE6" w:rsidRDefault="00974890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4890" w:rsidRDefault="00902CDA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Rewiduje swój pogląd na rolę nauczyciela w uczącym się społeczeństwie.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4890" w:rsidRPr="00917DE6" w:rsidRDefault="008B7E07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5F5D2F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742916" w:rsidRDefault="00974890" w:rsidP="0097489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74890" w:rsidRPr="00D23B8D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Pedeutologia: subdyscyplina pedagogiczna - wiedza o nauczycielu.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 - teoretyczne ujęcia osobowościowe,  funkcje zawodowe.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Szkoła na przełomie wieków - rozwój myśli pedagogicznej.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Kształcenie nauczycieli - kryteria wyodrębniania głównych orientacji.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Rozwój zawodowy nauczyciela - stadium </w:t>
            </w:r>
            <w:proofErr w:type="spellStart"/>
            <w:r>
              <w:rPr>
                <w:sz w:val="24"/>
                <w:szCs w:val="24"/>
              </w:rPr>
              <w:t>przedkonwencjonalne</w:t>
            </w:r>
            <w:proofErr w:type="spellEnd"/>
            <w:r>
              <w:rPr>
                <w:sz w:val="24"/>
                <w:szCs w:val="24"/>
              </w:rPr>
              <w:t xml:space="preserve">, stadium konwencjonalne, stadium </w:t>
            </w:r>
            <w:proofErr w:type="spellStart"/>
            <w:r>
              <w:rPr>
                <w:sz w:val="24"/>
                <w:szCs w:val="24"/>
              </w:rPr>
              <w:t>postkonwencjonalne</w:t>
            </w:r>
            <w:proofErr w:type="spellEnd"/>
            <w:r>
              <w:rPr>
                <w:sz w:val="24"/>
                <w:szCs w:val="24"/>
              </w:rPr>
              <w:t xml:space="preserve"> a współczesny awans zawodowy.</w:t>
            </w:r>
          </w:p>
          <w:p w:rsidR="00902CDA" w:rsidRDefault="00902CDA" w:rsidP="00902CDA">
            <w:pPr>
              <w:suppressAutoHyphens/>
              <w:snapToGrid w:val="0"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Rola nauczyciela w uczącym się społeczeństwie.</w:t>
            </w:r>
          </w:p>
          <w:p w:rsidR="00902CDA" w:rsidRDefault="00902CDA" w:rsidP="00902CDA">
            <w:pPr>
              <w:suppressAutoHyphens/>
              <w:ind w:left="3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Kwalifikacje a kompetencje nauczyciela.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Ewolucja pojęcia nauczyciel w  ujęciu: psychologicznym, technologicznym, humanistycznym, socjologicznym oraz  pedagogiki krytycznej.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Kierunki - orientacje w kształceniu nauczycieli (technologiczna, humanistyczna, funkcjonalna) a kompetencje.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Nauczyciel jako badacz - refleksja w działaniu.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zawodowa nauczycieli.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Swoistość nauczycielskiego profesjonalizmu.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specjalistyczne, dydaktyczne, psychologiczne nauczyciela.</w:t>
            </w:r>
          </w:p>
          <w:p w:rsidR="00902CDA" w:rsidRDefault="00902CDA" w:rsidP="00902CDA">
            <w:pPr>
              <w:suppressAutoHyphens/>
              <w:snapToGrid w:val="0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Kompetencje a awans zawodowy.</w:t>
            </w:r>
          </w:p>
          <w:p w:rsidR="00974890" w:rsidRPr="00D23B8D" w:rsidRDefault="00974890" w:rsidP="00902CDA">
            <w:pPr>
              <w:jc w:val="both"/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36767E" w:rsidRDefault="00974890" w:rsidP="00974890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Laboratorium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974890" w:rsidRPr="0036767E" w:rsidRDefault="00974890" w:rsidP="00974890">
            <w:pPr>
              <w:pStyle w:val="Nagwek1"/>
              <w:rPr>
                <w:szCs w:val="24"/>
              </w:rPr>
            </w:pPr>
            <w:r w:rsidRPr="0036767E">
              <w:rPr>
                <w:szCs w:val="24"/>
              </w:rPr>
              <w:t>Projekt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74890" w:rsidRPr="0012462B" w:rsidRDefault="00974890" w:rsidP="0097489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12462B" w:rsidRDefault="00974890" w:rsidP="00974890">
            <w:pPr>
              <w:rPr>
                <w:b/>
                <w:sz w:val="24"/>
                <w:szCs w:val="24"/>
              </w:rPr>
            </w:pP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974890" w:rsidRPr="0012462B" w:rsidRDefault="00974890" w:rsidP="0097489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74890" w:rsidRPr="00742916" w:rsidTr="009748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</w:tr>
      <w:tr w:rsidR="00974890" w:rsidRPr="00742916" w:rsidTr="00974890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902CDA" w:rsidRDefault="00902CDA" w:rsidP="00902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Kwiatkowska, </w:t>
            </w:r>
            <w:r>
              <w:rPr>
                <w:i/>
                <w:sz w:val="24"/>
                <w:szCs w:val="24"/>
              </w:rPr>
              <w:t>Pedeutologia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WAiP</w:t>
            </w:r>
            <w:proofErr w:type="spellEnd"/>
            <w:r>
              <w:rPr>
                <w:sz w:val="24"/>
                <w:szCs w:val="24"/>
              </w:rPr>
              <w:t>, Warszawa 2008</w:t>
            </w:r>
          </w:p>
          <w:p w:rsidR="00902CDA" w:rsidRDefault="00902CDA" w:rsidP="00902C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Sztuka nauczania. Szkoła podręcznik akademicki</w:t>
            </w:r>
            <w:r>
              <w:rPr>
                <w:sz w:val="24"/>
                <w:szCs w:val="24"/>
              </w:rPr>
              <w:t>, pod red. K. Konarzewski, PWN  SA, Warszawa 2004</w:t>
            </w:r>
          </w:p>
          <w:p w:rsidR="00902CDA" w:rsidRDefault="00902CDA" w:rsidP="00902CD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Sztuka nauczania czynności nauczyciela</w:t>
            </w:r>
            <w:r>
              <w:rPr>
                <w:sz w:val="24"/>
                <w:szCs w:val="24"/>
              </w:rPr>
              <w:t>, pod red. K. Kruszewski, PWN, Warszawa 1994</w:t>
            </w:r>
          </w:p>
          <w:p w:rsidR="00974890" w:rsidRPr="00917DE6" w:rsidRDefault="00902CDA" w:rsidP="00902C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Hamer, </w:t>
            </w:r>
            <w:r>
              <w:rPr>
                <w:i/>
                <w:sz w:val="24"/>
                <w:szCs w:val="24"/>
              </w:rPr>
              <w:t>Klucz do efektywności nauczania. Poradnik dla nauczycieli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Veda</w:t>
            </w:r>
            <w:proofErr w:type="spellEnd"/>
            <w:r>
              <w:rPr>
                <w:sz w:val="24"/>
                <w:szCs w:val="24"/>
              </w:rPr>
              <w:t>, Warszawa 1994</w:t>
            </w:r>
          </w:p>
        </w:tc>
      </w:tr>
      <w:tr w:rsidR="00974890" w:rsidRPr="00742916" w:rsidTr="00974890">
        <w:tc>
          <w:tcPr>
            <w:tcW w:w="2660" w:type="dxa"/>
            <w:gridSpan w:val="4"/>
          </w:tcPr>
          <w:p w:rsidR="00974890" w:rsidRPr="00742916" w:rsidRDefault="00974890" w:rsidP="0097489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902CDA" w:rsidRDefault="00902CDA" w:rsidP="00902CDA">
            <w:pPr>
              <w:pStyle w:val="Tekstpodstawowy"/>
              <w:snapToGrid w:val="0"/>
              <w:spacing w:after="9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CH. Day, </w:t>
            </w:r>
            <w:r>
              <w:rPr>
                <w:rFonts w:cs="Times New Roman"/>
                <w:i/>
                <w:sz w:val="24"/>
                <w:szCs w:val="24"/>
              </w:rPr>
              <w:t>Rozwój zawodowy nauczyciela. Uczenie się przez całe życie</w:t>
            </w:r>
            <w:r>
              <w:rPr>
                <w:rFonts w:cs="Times New Roman"/>
                <w:sz w:val="24"/>
                <w:szCs w:val="24"/>
              </w:rPr>
              <w:t>, GWP, Gdańsk 2004</w:t>
            </w:r>
          </w:p>
          <w:p w:rsidR="00902CDA" w:rsidRDefault="00902CDA" w:rsidP="00902CDA">
            <w:pPr>
              <w:pStyle w:val="Tekstpodstawowy"/>
              <w:snapToGrid w:val="0"/>
              <w:spacing w:after="9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K. </w:t>
            </w:r>
            <w:proofErr w:type="spellStart"/>
            <w:r>
              <w:rPr>
                <w:rFonts w:cs="Times New Roman"/>
                <w:sz w:val="24"/>
                <w:szCs w:val="24"/>
              </w:rPr>
              <w:t>Schaefer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i/>
                <w:sz w:val="24"/>
                <w:szCs w:val="24"/>
              </w:rPr>
              <w:t>Nauczyciel w szkole</w:t>
            </w:r>
            <w:r>
              <w:rPr>
                <w:rFonts w:cs="Times New Roman"/>
                <w:sz w:val="24"/>
                <w:szCs w:val="24"/>
              </w:rPr>
              <w:t>, GWP, Gdańsk 2003</w:t>
            </w:r>
          </w:p>
          <w:p w:rsidR="00902CDA" w:rsidRDefault="00902CDA" w:rsidP="00902CDA">
            <w:pPr>
              <w:pStyle w:val="Tekstpodstawowy"/>
              <w:snapToGrid w:val="0"/>
              <w:spacing w:after="9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K. </w:t>
            </w:r>
            <w:proofErr w:type="spellStart"/>
            <w:r>
              <w:rPr>
                <w:rFonts w:cs="Times New Roman"/>
                <w:sz w:val="24"/>
                <w:szCs w:val="24"/>
              </w:rPr>
              <w:t>Gail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, </w:t>
            </w:r>
            <w:r>
              <w:rPr>
                <w:rFonts w:cs="Times New Roman"/>
                <w:i/>
                <w:sz w:val="24"/>
                <w:szCs w:val="24"/>
              </w:rPr>
              <w:t>Umiejętności terapeutyczne nauczyciela</w:t>
            </w:r>
            <w:r>
              <w:rPr>
                <w:rFonts w:cs="Times New Roman"/>
                <w:sz w:val="24"/>
                <w:szCs w:val="24"/>
              </w:rPr>
              <w:t>, GWP, Gdańsk 2003</w:t>
            </w:r>
          </w:p>
          <w:p w:rsidR="00974890" w:rsidRPr="00917DE6" w:rsidRDefault="00902CDA" w:rsidP="00902C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H. Kwiatkowska, T. Lewowicki, St. </w:t>
            </w:r>
            <w:proofErr w:type="spellStart"/>
            <w:r>
              <w:rPr>
                <w:sz w:val="24"/>
                <w:szCs w:val="24"/>
              </w:rPr>
              <w:t>Dylak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Współczesność a kształcenie nauczycieli</w:t>
            </w:r>
            <w:r>
              <w:rPr>
                <w:sz w:val="24"/>
                <w:szCs w:val="24"/>
              </w:rPr>
              <w:t>, WSP ZNP, Warszawa 2000</w:t>
            </w:r>
          </w:p>
        </w:tc>
      </w:tr>
      <w:tr w:rsidR="00974890" w:rsidRPr="00742916" w:rsidTr="00974890">
        <w:tc>
          <w:tcPr>
            <w:tcW w:w="2660" w:type="dxa"/>
            <w:gridSpan w:val="4"/>
          </w:tcPr>
          <w:p w:rsidR="00974890" w:rsidRPr="00BC3779" w:rsidRDefault="00974890" w:rsidP="00974890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8B7E07" w:rsidRDefault="008B7E07" w:rsidP="008B7E07">
            <w:pPr>
              <w:snapToGrid w:val="0"/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 xml:space="preserve">metody podające ( </w:t>
            </w:r>
            <w:r>
              <w:rPr>
                <w:sz w:val="24"/>
                <w:szCs w:val="24"/>
              </w:rPr>
              <w:t>objaśnienia)</w:t>
            </w:r>
          </w:p>
          <w:p w:rsidR="00974890" w:rsidRPr="00917DE6" w:rsidRDefault="008B7E07" w:rsidP="008B7E07">
            <w:pPr>
              <w:rPr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metody praktyczne</w:t>
            </w:r>
            <w:r>
              <w:rPr>
                <w:sz w:val="24"/>
                <w:szCs w:val="24"/>
              </w:rPr>
              <w:t xml:space="preserve"> (oparte na praktycznej działalności studentów, metody aktywizujące, ćwiczenia przedmiotowe)</w:t>
            </w:r>
          </w:p>
        </w:tc>
      </w:tr>
      <w:tr w:rsidR="00974890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74890" w:rsidRPr="00914F35" w:rsidRDefault="00974890" w:rsidP="00974890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74890" w:rsidRPr="003F6C17" w:rsidRDefault="00974890" w:rsidP="00974890">
            <w:pPr>
              <w:jc w:val="center"/>
              <w:rPr>
                <w:sz w:val="22"/>
                <w:szCs w:val="22"/>
              </w:rPr>
            </w:pPr>
            <w:r w:rsidRPr="003F6C17">
              <w:rPr>
                <w:sz w:val="22"/>
                <w:szCs w:val="22"/>
              </w:rPr>
              <w:t>Nr efektu</w:t>
            </w:r>
          </w:p>
          <w:p w:rsidR="00974890" w:rsidRPr="00217BEC" w:rsidRDefault="00974890" w:rsidP="00974890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uczenia się/grupy </w:t>
            </w:r>
            <w:r w:rsidRPr="003F6C17">
              <w:rPr>
                <w:sz w:val="22"/>
                <w:szCs w:val="22"/>
              </w:rPr>
              <w:t>efektów</w:t>
            </w:r>
          </w:p>
        </w:tc>
      </w:tr>
      <w:tr w:rsidR="00974890" w:rsidRPr="00917DE6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Indywidualne prezentacje wskazanych fragmentów z teorii komunikacji interpersonalnej.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</w:tr>
      <w:tr w:rsidR="00974890" w:rsidRPr="00917DE6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74890" w:rsidRPr="00917DE6" w:rsidRDefault="00974890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zespołach dyskusyjnych.</w:t>
            </w:r>
          </w:p>
        </w:tc>
        <w:tc>
          <w:tcPr>
            <w:tcW w:w="1800" w:type="dxa"/>
            <w:gridSpan w:val="3"/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02, 03, 05, 06</w:t>
            </w:r>
          </w:p>
        </w:tc>
      </w:tr>
      <w:tr w:rsidR="00974890" w:rsidRPr="00917DE6" w:rsidTr="0097489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74890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Pisemna praca zaliczeniowa, przygotowanie oraz zaangażowanie w </w:t>
            </w:r>
            <w:proofErr w:type="spellStart"/>
            <w:r>
              <w:rPr>
                <w:sz w:val="24"/>
                <w:szCs w:val="24"/>
              </w:rPr>
              <w:t>ww</w:t>
            </w:r>
            <w:proofErr w:type="spellEnd"/>
            <w:r>
              <w:rPr>
                <w:sz w:val="24"/>
                <w:szCs w:val="24"/>
              </w:rPr>
              <w:t xml:space="preserve"> zadania.</w:t>
            </w:r>
          </w:p>
        </w:tc>
        <w:tc>
          <w:tcPr>
            <w:tcW w:w="1800" w:type="dxa"/>
            <w:gridSpan w:val="3"/>
          </w:tcPr>
          <w:p w:rsidR="00974890" w:rsidRPr="00917DE6" w:rsidRDefault="008B7E07" w:rsidP="009748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</w:t>
            </w:r>
          </w:p>
        </w:tc>
      </w:tr>
      <w:tr w:rsidR="00974890" w:rsidTr="0097489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974890" w:rsidRDefault="00974890" w:rsidP="0097489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974890" w:rsidRPr="00410CD4" w:rsidRDefault="00974890" w:rsidP="00974890">
            <w:pPr>
              <w:rPr>
                <w:sz w:val="22"/>
                <w:szCs w:val="22"/>
              </w:rPr>
            </w:pPr>
            <w:r w:rsidRPr="00600F94">
              <w:rPr>
                <w:sz w:val="24"/>
                <w:szCs w:val="24"/>
              </w:rPr>
              <w:t>ZO:</w:t>
            </w:r>
            <w:r>
              <w:rPr>
                <w:sz w:val="24"/>
                <w:szCs w:val="24"/>
              </w:rPr>
              <w:t xml:space="preserve">  </w:t>
            </w:r>
            <w:r w:rsidR="008B7E07">
              <w:rPr>
                <w:sz w:val="24"/>
                <w:szCs w:val="24"/>
              </w:rPr>
              <w:t xml:space="preserve">prezentacje, aktywny udział w zajęciach, kolokwium </w:t>
            </w:r>
          </w:p>
        </w:tc>
      </w:tr>
      <w:tr w:rsidR="00974890" w:rsidRPr="00742916" w:rsidTr="00974890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974890" w:rsidRPr="008D4BE7" w:rsidRDefault="00974890" w:rsidP="00974890">
            <w:pPr>
              <w:jc w:val="center"/>
              <w:rPr>
                <w:b/>
              </w:rPr>
            </w:pPr>
          </w:p>
          <w:p w:rsidR="00974890" w:rsidRPr="00742916" w:rsidRDefault="00974890" w:rsidP="0097489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74890" w:rsidRPr="008D4BE7" w:rsidRDefault="00974890" w:rsidP="00974890">
            <w:pPr>
              <w:jc w:val="center"/>
              <w:rPr>
                <w:b/>
                <w:color w:val="FF0000"/>
              </w:rPr>
            </w:pPr>
          </w:p>
        </w:tc>
      </w:tr>
      <w:tr w:rsidR="00974890" w:rsidRPr="00742916" w:rsidTr="00974890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974890" w:rsidRDefault="00974890" w:rsidP="00974890">
            <w:pPr>
              <w:jc w:val="center"/>
              <w:rPr>
                <w:sz w:val="24"/>
                <w:szCs w:val="24"/>
              </w:rPr>
            </w:pPr>
          </w:p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974890" w:rsidRPr="00742916" w:rsidRDefault="00974890" w:rsidP="0097489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  <w:vMerge/>
          </w:tcPr>
          <w:p w:rsidR="00974890" w:rsidRPr="00742916" w:rsidRDefault="00974890" w:rsidP="0097489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974890" w:rsidRPr="00BC3779" w:rsidRDefault="00974890" w:rsidP="00974890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974890" w:rsidRPr="00BC3779" w:rsidRDefault="00974890" w:rsidP="00974890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974890" w:rsidRPr="00C02186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5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974890" w:rsidRPr="00C0218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974890" w:rsidRPr="00C02186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974890" w:rsidRPr="00304062" w:rsidRDefault="001D76ED" w:rsidP="009748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304062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974890" w:rsidRPr="00742916" w:rsidRDefault="00974890" w:rsidP="00974890">
            <w:pPr>
              <w:jc w:val="center"/>
              <w:rPr>
                <w:sz w:val="24"/>
                <w:szCs w:val="24"/>
              </w:rPr>
            </w:pP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</w:tcPr>
          <w:p w:rsidR="00974890" w:rsidRPr="00742916" w:rsidRDefault="00974890" w:rsidP="0097489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974890" w:rsidRPr="00742916" w:rsidRDefault="001D76ED" w:rsidP="0097489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974890" w:rsidRPr="00742916" w:rsidRDefault="001D76ED" w:rsidP="0097489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74890" w:rsidRPr="00742916" w:rsidTr="0097489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74890" w:rsidRPr="00742916" w:rsidRDefault="00974890" w:rsidP="0097489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C02186" w:rsidRDefault="008B7E07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74890" w:rsidRPr="00742916" w:rsidTr="00974890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974890" w:rsidRPr="00742916" w:rsidRDefault="00974890" w:rsidP="0097489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742916" w:rsidRDefault="008B7E07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7489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74890" w:rsidRPr="00C75B65" w:rsidRDefault="00974890" w:rsidP="0097489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742916" w:rsidRDefault="001D76ED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974890" w:rsidRPr="00742916" w:rsidTr="00974890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974890" w:rsidRPr="00742916" w:rsidRDefault="00974890" w:rsidP="0097489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974890" w:rsidRPr="00EA2BC5" w:rsidRDefault="001D76ED" w:rsidP="0097489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</w:tbl>
    <w:p w:rsidR="00974890" w:rsidRDefault="00974890" w:rsidP="00974890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74890" w:rsidRDefault="00974890" w:rsidP="00974890"/>
    <w:p w:rsidR="00974890" w:rsidRDefault="00974890" w:rsidP="00974890"/>
    <w:p w:rsidR="00974890" w:rsidRDefault="00974890" w:rsidP="00974890"/>
    <w:p w:rsidR="00974890" w:rsidRDefault="00974890" w:rsidP="00974890"/>
    <w:p w:rsidR="004E1539" w:rsidRDefault="004E1539"/>
    <w:sectPr w:rsidR="004E1539" w:rsidSect="0097489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A6624"/>
    <w:multiLevelType w:val="hybridMultilevel"/>
    <w:tmpl w:val="7F80C72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4B1184"/>
    <w:multiLevelType w:val="hybridMultilevel"/>
    <w:tmpl w:val="33D6E5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4890"/>
    <w:rsid w:val="001D76ED"/>
    <w:rsid w:val="004932B2"/>
    <w:rsid w:val="004E1539"/>
    <w:rsid w:val="008B7E07"/>
    <w:rsid w:val="00902CDA"/>
    <w:rsid w:val="00974890"/>
    <w:rsid w:val="00BE2FF3"/>
    <w:rsid w:val="00CC6480"/>
    <w:rsid w:val="00CF7B52"/>
    <w:rsid w:val="00EF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489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7489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89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7489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02CDA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02CDA"/>
    <w:rPr>
      <w:rFonts w:ascii="Times New Roman" w:eastAsia="Times New Roman" w:hAnsi="Times New Roman" w:cs="Calibri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745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Lica</dc:creator>
  <cp:lastModifiedBy>PWSZ</cp:lastModifiedBy>
  <cp:revision>4</cp:revision>
  <dcterms:created xsi:type="dcterms:W3CDTF">2019-06-24T20:24:00Z</dcterms:created>
  <dcterms:modified xsi:type="dcterms:W3CDTF">2019-09-08T18:25:00Z</dcterms:modified>
</cp:coreProperties>
</file>